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2E5" w:rsidRPr="00751141" w:rsidRDefault="004620EC" w:rsidP="00A85B1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7511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остекления балконов и лоджий</w:t>
      </w:r>
    </w:p>
    <w:p w:rsidR="004620EC" w:rsidRPr="00751141" w:rsidRDefault="004620EC" w:rsidP="004620E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0EC" w:rsidRPr="004620EC" w:rsidRDefault="004620EC" w:rsidP="004620EC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51141">
        <w:rPr>
          <w:rFonts w:ascii="Times New Roman" w:eastAsia="Times New Roman" w:hAnsi="Times New Roman" w:cs="Times New Roman"/>
          <w:sz w:val="24"/>
          <w:szCs w:val="24"/>
        </w:rPr>
        <w:t>В соответствии с подпунктом 1</w:t>
      </w:r>
      <w:r w:rsidRPr="004620E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4620EC">
        <w:rPr>
          <w:rFonts w:ascii="Times New Roman" w:eastAsia="Times New Roman" w:hAnsi="Times New Roman" w:cs="Times New Roman"/>
          <w:sz w:val="24"/>
          <w:szCs w:val="24"/>
        </w:rPr>
        <w:t>.1 Постановления Совета Министров Республики Беларусь от 16 мая 2013 г. № 384 установлено, что ремонтно-строительные работы по остеклению балконов и лоджий в многоквартирных жилых домах</w:t>
      </w:r>
      <w:r w:rsidRPr="004620EC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75114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не являются работами</w:t>
      </w:r>
      <w:r w:rsidRPr="0075114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/>
        </w:rPr>
        <w:t> </w:t>
      </w:r>
      <w:r w:rsidRPr="0075114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по переустройству и (или) перепланировке, а также реконструкции и выполняются с учетом утвержденных структурным подразделением местного исполнительного и распорядительного органа, осуществляющим государственно-властные полномочия</w:t>
      </w:r>
      <w:r w:rsidRPr="0075114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/>
        </w:rPr>
        <w:t> </w:t>
      </w:r>
      <w:r w:rsidRPr="0075114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в области архитектурной, градостроительной и строительной деятельности на территории административно-территориальной единицы, вариантов остекления балконов и лоджий (прилагается).</w:t>
      </w:r>
    </w:p>
    <w:p w:rsidR="004620EC" w:rsidRPr="004620EC" w:rsidRDefault="004620EC" w:rsidP="004620EC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620EC">
        <w:rPr>
          <w:rFonts w:ascii="Times New Roman" w:eastAsia="Times New Roman" w:hAnsi="Times New Roman" w:cs="Times New Roman"/>
          <w:sz w:val="24"/>
          <w:szCs w:val="24"/>
        </w:rPr>
        <w:t>В случае, производства работ по замене</w:t>
      </w:r>
      <w:r w:rsidRPr="004620EC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4620EC">
        <w:rPr>
          <w:rFonts w:ascii="Times New Roman" w:eastAsia="Times New Roman" w:hAnsi="Times New Roman" w:cs="Times New Roman"/>
          <w:sz w:val="24"/>
          <w:szCs w:val="24"/>
        </w:rPr>
        <w:t xml:space="preserve">оконных заполнений, остекления балконов и лоджий в жилых домах, где предусмотрены иные варианты остекления, эскиз-схемы возможно дополнительно согласовать в приемные дни начальника (заместителя начальника) </w:t>
      </w:r>
      <w:r w:rsidRPr="00751141">
        <w:rPr>
          <w:rFonts w:ascii="Times New Roman" w:eastAsia="Times New Roman" w:hAnsi="Times New Roman" w:cs="Times New Roman"/>
          <w:sz w:val="24"/>
          <w:szCs w:val="24"/>
        </w:rPr>
        <w:t>отдела архитектуры и строительства, жилищно-коммунального хозяйства райисполкома.</w:t>
      </w:r>
      <w:r w:rsidRPr="004620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20EC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</w:p>
    <w:p w:rsidR="004620EC" w:rsidRPr="004620EC" w:rsidRDefault="004620EC" w:rsidP="004620EC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51141">
        <w:rPr>
          <w:rFonts w:ascii="Times New Roman" w:eastAsia="Times New Roman" w:hAnsi="Times New Roman" w:cs="Times New Roman"/>
          <w:sz w:val="24"/>
          <w:szCs w:val="24"/>
        </w:rPr>
        <w:t>Пунктом 1</w:t>
      </w:r>
      <w:r w:rsidRPr="004620E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4620EC">
        <w:rPr>
          <w:rFonts w:ascii="Times New Roman" w:eastAsia="Times New Roman" w:hAnsi="Times New Roman" w:cs="Times New Roman"/>
          <w:sz w:val="24"/>
          <w:szCs w:val="24"/>
        </w:rPr>
        <w:t>.2. вышеуказанного постановления определено, что работы по замене в многоквартирных жилых домах заполнений оконных и дверных проемов, остеклению балконов и лоджий, выходящих на главные улицы и площади, перечень которых определяется местным исполнительным и распорядительным органом, не являются работами по переустройству и (или) перепланировке, а также реконструкции и</w:t>
      </w:r>
      <w:r w:rsidRPr="004620EC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75114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выполняются с сохранением конфигурации и цвета существующих заполнений оконных и дверных проемов, остекления балконов и лоджий</w:t>
      </w:r>
      <w:r w:rsidRPr="004620E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20EC" w:rsidRPr="00751141" w:rsidRDefault="004620EC" w:rsidP="004620E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51141">
        <w:rPr>
          <w:rFonts w:ascii="Times New Roman" w:eastAsia="Times New Roman" w:hAnsi="Times New Roman" w:cs="Times New Roman"/>
          <w:sz w:val="24"/>
          <w:szCs w:val="24"/>
        </w:rPr>
        <w:t>Пунктом 1</w:t>
      </w:r>
      <w:r w:rsidRPr="004620E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4620EC">
        <w:rPr>
          <w:rFonts w:ascii="Times New Roman" w:eastAsia="Times New Roman" w:hAnsi="Times New Roman" w:cs="Times New Roman"/>
          <w:sz w:val="24"/>
          <w:szCs w:val="24"/>
        </w:rPr>
        <w:t>.3. постановления установлено, что работы по замене заполнений оконных и дверных проемов, остеклению балконов и лоджий в жилых домах, внесенных в Государственный список историко-культурных ценностей Республики Беларусь, осуществляются после согласования Министерством культуры инициируемых вариантов заполнений оконных и дверных проемов на фасадах таких жилых домов (с указанием цвета, материалов и конфигурации).</w:t>
      </w:r>
    </w:p>
    <w:p w:rsidR="004620EC" w:rsidRPr="00751141" w:rsidRDefault="004620EC" w:rsidP="004620E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620EC" w:rsidRPr="00751141" w:rsidRDefault="004620EC" w:rsidP="004620E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51141">
        <w:rPr>
          <w:rFonts w:ascii="Times New Roman" w:eastAsia="Times New Roman" w:hAnsi="Times New Roman" w:cs="Times New Roman"/>
          <w:sz w:val="24"/>
          <w:szCs w:val="24"/>
        </w:rPr>
        <w:t>Варианты остекления балконов и лоджий:</w:t>
      </w:r>
    </w:p>
    <w:p w:rsidR="004620EC" w:rsidRPr="00751141" w:rsidRDefault="004620EC" w:rsidP="004620E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620EC" w:rsidRPr="00751141" w:rsidRDefault="004620EC" w:rsidP="004620EC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51141">
        <w:rPr>
          <w:rFonts w:ascii="Times New Roman" w:eastAsia="Times New Roman" w:hAnsi="Times New Roman" w:cs="Times New Roman"/>
          <w:sz w:val="24"/>
          <w:szCs w:val="24"/>
        </w:rPr>
        <w:t>По типу материала рамочных элементов:</w:t>
      </w:r>
    </w:p>
    <w:p w:rsidR="004620EC" w:rsidRPr="00751141" w:rsidRDefault="004620EC" w:rsidP="004620EC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51141">
        <w:rPr>
          <w:rFonts w:ascii="Times New Roman" w:eastAsia="Times New Roman" w:hAnsi="Times New Roman" w:cs="Times New Roman"/>
          <w:sz w:val="24"/>
          <w:szCs w:val="24"/>
        </w:rPr>
        <w:t>Алюминиевые</w:t>
      </w:r>
    </w:p>
    <w:p w:rsidR="004620EC" w:rsidRPr="00751141" w:rsidRDefault="004620EC" w:rsidP="004620EC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51141">
        <w:rPr>
          <w:rFonts w:ascii="Times New Roman" w:eastAsia="Times New Roman" w:hAnsi="Times New Roman" w:cs="Times New Roman"/>
          <w:sz w:val="24"/>
          <w:szCs w:val="24"/>
        </w:rPr>
        <w:t>Поливинилхлоридные (ПВХ)</w:t>
      </w:r>
    </w:p>
    <w:p w:rsidR="004620EC" w:rsidRPr="00751141" w:rsidRDefault="004620EC" w:rsidP="004620EC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51141">
        <w:rPr>
          <w:rFonts w:ascii="Times New Roman" w:eastAsia="Times New Roman" w:hAnsi="Times New Roman" w:cs="Times New Roman"/>
          <w:sz w:val="24"/>
          <w:szCs w:val="24"/>
        </w:rPr>
        <w:t>Деревянные</w:t>
      </w:r>
    </w:p>
    <w:p w:rsidR="004620EC" w:rsidRPr="00751141" w:rsidRDefault="004620EC" w:rsidP="004620EC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51141">
        <w:rPr>
          <w:rFonts w:ascii="Times New Roman" w:eastAsia="Times New Roman" w:hAnsi="Times New Roman" w:cs="Times New Roman"/>
          <w:sz w:val="24"/>
          <w:szCs w:val="24"/>
        </w:rPr>
        <w:t>Комбинированные</w:t>
      </w:r>
    </w:p>
    <w:p w:rsidR="004620EC" w:rsidRPr="00751141" w:rsidRDefault="004620EC" w:rsidP="004620EC">
      <w:pPr>
        <w:pStyle w:val="a3"/>
        <w:tabs>
          <w:tab w:val="left" w:pos="284"/>
        </w:tabs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620EC" w:rsidRPr="00751141" w:rsidRDefault="004620EC" w:rsidP="004620EC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51141">
        <w:rPr>
          <w:rFonts w:ascii="Times New Roman" w:eastAsia="Times New Roman" w:hAnsi="Times New Roman" w:cs="Times New Roman"/>
          <w:sz w:val="24"/>
          <w:szCs w:val="24"/>
        </w:rPr>
        <w:t>По конфигурации:</w:t>
      </w:r>
    </w:p>
    <w:p w:rsidR="00266351" w:rsidRPr="00751141" w:rsidRDefault="00266351" w:rsidP="00266351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51141">
        <w:rPr>
          <w:rFonts w:ascii="Times New Roman" w:eastAsia="Times New Roman" w:hAnsi="Times New Roman" w:cs="Times New Roman"/>
          <w:sz w:val="24"/>
          <w:szCs w:val="24"/>
        </w:rPr>
        <w:t>Рамное остекление верхней части балкона (лоджии)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927"/>
      </w:tblGrid>
      <w:tr w:rsidR="00751141" w:rsidTr="00751141">
        <w:trPr>
          <w:trHeight w:hRule="exact" w:val="4536"/>
        </w:trPr>
        <w:tc>
          <w:tcPr>
            <w:tcW w:w="4819" w:type="dxa"/>
          </w:tcPr>
          <w:p w:rsidR="00266351" w:rsidRDefault="00751141" w:rsidP="00751141">
            <w:pPr>
              <w:pStyle w:val="a3"/>
              <w:tabs>
                <w:tab w:val="left" w:pos="284"/>
              </w:tabs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30664" cy="283066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ruschevka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32" cy="286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66351" w:rsidRDefault="00751141" w:rsidP="00751141">
            <w:pPr>
              <w:pStyle w:val="a3"/>
              <w:tabs>
                <w:tab w:val="left" w:pos="284"/>
              </w:tabs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77406" cy="287740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in_img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521" cy="2913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351" w:rsidRDefault="00266351" w:rsidP="00266351">
      <w:pPr>
        <w:pStyle w:val="a3"/>
        <w:tabs>
          <w:tab w:val="left" w:pos="284"/>
        </w:tabs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266351" w:rsidRPr="00751141" w:rsidRDefault="00266351" w:rsidP="00266351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6"/>
        </w:rPr>
      </w:pPr>
      <w:r w:rsidRPr="00751141">
        <w:rPr>
          <w:rFonts w:ascii="Times New Roman" w:eastAsia="Times New Roman" w:hAnsi="Times New Roman" w:cs="Times New Roman"/>
          <w:sz w:val="24"/>
          <w:szCs w:val="26"/>
        </w:rPr>
        <w:t>Рамное остекление всего балкона (лоджии)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927"/>
      </w:tblGrid>
      <w:tr w:rsidR="00A016FA" w:rsidTr="00751141">
        <w:trPr>
          <w:trHeight w:hRule="exact" w:val="4536"/>
        </w:trPr>
        <w:tc>
          <w:tcPr>
            <w:tcW w:w="4819" w:type="dxa"/>
          </w:tcPr>
          <w:p w:rsidR="00266351" w:rsidRDefault="00A016FA" w:rsidP="00A016FA">
            <w:pPr>
              <w:pStyle w:val="a3"/>
              <w:tabs>
                <w:tab w:val="left" w:pos="284"/>
              </w:tabs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61145" cy="28611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r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134" cy="288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66351" w:rsidRDefault="00A016FA" w:rsidP="00A016FA">
            <w:pPr>
              <w:pStyle w:val="a3"/>
              <w:tabs>
                <w:tab w:val="left" w:pos="284"/>
              </w:tabs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44994" cy="284499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alkon-1-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303" cy="289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351" w:rsidRPr="00266351" w:rsidRDefault="00266351" w:rsidP="00266351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</w:p>
    <w:p w:rsidR="00266351" w:rsidRPr="00751141" w:rsidRDefault="00266351" w:rsidP="00266351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6"/>
        </w:rPr>
      </w:pPr>
      <w:r w:rsidRPr="00751141">
        <w:rPr>
          <w:rFonts w:ascii="Times New Roman" w:hAnsi="Times New Roman" w:cs="Times New Roman"/>
          <w:sz w:val="24"/>
          <w:szCs w:val="26"/>
        </w:rPr>
        <w:t> Цвет профильных элементов остекления должен быть однородным и соответствовать образцу-эталону, утвержденному изготовителем в установленном порядке, а также соответствовать цвету фасада дома либо сочетаться с ним.</w:t>
      </w:r>
    </w:p>
    <w:p w:rsidR="00266351" w:rsidRPr="00751141" w:rsidRDefault="00266351" w:rsidP="00266351">
      <w:pPr>
        <w:pStyle w:val="a3"/>
        <w:tabs>
          <w:tab w:val="left" w:pos="284"/>
        </w:tabs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6"/>
        </w:rPr>
      </w:pPr>
    </w:p>
    <w:p w:rsidR="00266351" w:rsidRPr="00751141" w:rsidRDefault="00266351" w:rsidP="00266351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6"/>
        </w:rPr>
      </w:pPr>
      <w:r w:rsidRPr="00751141">
        <w:rPr>
          <w:rFonts w:ascii="Times New Roman" w:hAnsi="Times New Roman" w:cs="Times New Roman"/>
          <w:sz w:val="24"/>
          <w:szCs w:val="26"/>
        </w:rPr>
        <w:t>Створки открывания могут быть: распашные; откидные; поворотно-откидные; раздвижные; глухие (допускаются только при наличии в конструкции элементов остекления других открывающихся створок).</w:t>
      </w:r>
    </w:p>
    <w:p w:rsidR="00266351" w:rsidRPr="00751141" w:rsidRDefault="00266351" w:rsidP="00266351">
      <w:pPr>
        <w:pStyle w:val="a3"/>
        <w:rPr>
          <w:rFonts w:ascii="Times New Roman" w:eastAsia="Times New Roman" w:hAnsi="Times New Roman" w:cs="Times New Roman"/>
          <w:sz w:val="24"/>
          <w:szCs w:val="26"/>
        </w:rPr>
      </w:pPr>
    </w:p>
    <w:p w:rsidR="00266351" w:rsidRPr="00751141" w:rsidRDefault="00266351" w:rsidP="00266351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6"/>
        </w:rPr>
      </w:pPr>
      <w:r w:rsidRPr="00751141">
        <w:rPr>
          <w:rFonts w:ascii="Times New Roman" w:hAnsi="Times New Roman" w:cs="Times New Roman"/>
          <w:sz w:val="24"/>
          <w:szCs w:val="26"/>
        </w:rPr>
        <w:t>В целях соблюдения композиционных требований системы планировочных ограничений утвержденной градостроительной документации, по регламентам которой осуществляется м</w:t>
      </w:r>
      <w:r w:rsidR="00A016FA">
        <w:rPr>
          <w:rFonts w:ascii="Times New Roman" w:hAnsi="Times New Roman" w:cs="Times New Roman"/>
          <w:sz w:val="24"/>
          <w:szCs w:val="26"/>
        </w:rPr>
        <w:t xml:space="preserve">ногоэтажная застройка г. Сенно, </w:t>
      </w:r>
      <w:r w:rsidRPr="00751141">
        <w:rPr>
          <w:rFonts w:ascii="Times New Roman" w:hAnsi="Times New Roman" w:cs="Times New Roman"/>
          <w:sz w:val="24"/>
          <w:szCs w:val="26"/>
        </w:rPr>
        <w:t>а также целостности восприятия силуэта новой</w:t>
      </w:r>
      <w:r w:rsidR="00A016FA">
        <w:rPr>
          <w:rStyle w:val="a5"/>
          <w:rFonts w:ascii="Times New Roman" w:hAnsi="Times New Roman" w:cs="Times New Roman"/>
          <w:sz w:val="24"/>
          <w:szCs w:val="26"/>
          <w:bdr w:val="none" w:sz="0" w:space="0" w:color="auto" w:frame="1"/>
        </w:rPr>
        <w:t xml:space="preserve"> </w:t>
      </w:r>
      <w:r w:rsidRPr="00751141">
        <w:rPr>
          <w:rFonts w:ascii="Times New Roman" w:hAnsi="Times New Roman" w:cs="Times New Roman"/>
          <w:sz w:val="24"/>
          <w:szCs w:val="26"/>
        </w:rPr>
        <w:t>многоэтажной жилой застройки изменение проектных решений по жилым домам в части остекления лоджий (балконов) не допускается. </w:t>
      </w:r>
    </w:p>
    <w:p w:rsidR="004620EC" w:rsidRPr="004620EC" w:rsidRDefault="004620EC" w:rsidP="004620E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753E86" w:rsidRDefault="00753E86" w:rsidP="00107EF7">
      <w:pPr>
        <w:pStyle w:val="a3"/>
        <w:tabs>
          <w:tab w:val="left" w:pos="993"/>
        </w:tabs>
        <w:spacing w:after="0" w:line="280" w:lineRule="exact"/>
        <w:ind w:left="709"/>
        <w:jc w:val="both"/>
        <w:rPr>
          <w:sz w:val="30"/>
          <w:szCs w:val="30"/>
        </w:rPr>
      </w:pPr>
    </w:p>
    <w:sectPr w:rsidR="00753E86" w:rsidSect="00266351">
      <w:pgSz w:w="11906" w:h="16838"/>
      <w:pgMar w:top="568" w:right="567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8B4D61"/>
    <w:multiLevelType w:val="hybridMultilevel"/>
    <w:tmpl w:val="202E0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572D26"/>
    <w:multiLevelType w:val="hybridMultilevel"/>
    <w:tmpl w:val="BB34384A"/>
    <w:lvl w:ilvl="0" w:tplc="B986E2BE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36C14C5"/>
    <w:multiLevelType w:val="hybridMultilevel"/>
    <w:tmpl w:val="E7B842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3958D7"/>
    <w:multiLevelType w:val="hybridMultilevel"/>
    <w:tmpl w:val="D3A872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12E5"/>
    <w:rsid w:val="000159A0"/>
    <w:rsid w:val="00107EF7"/>
    <w:rsid w:val="00266351"/>
    <w:rsid w:val="002B601E"/>
    <w:rsid w:val="002D12E5"/>
    <w:rsid w:val="003E7B5D"/>
    <w:rsid w:val="003F5D16"/>
    <w:rsid w:val="00420830"/>
    <w:rsid w:val="00455D20"/>
    <w:rsid w:val="004620EC"/>
    <w:rsid w:val="00612481"/>
    <w:rsid w:val="00665E70"/>
    <w:rsid w:val="006F0F50"/>
    <w:rsid w:val="00715D5C"/>
    <w:rsid w:val="00743B45"/>
    <w:rsid w:val="00751141"/>
    <w:rsid w:val="00753E86"/>
    <w:rsid w:val="00881B23"/>
    <w:rsid w:val="00986C60"/>
    <w:rsid w:val="00A016FA"/>
    <w:rsid w:val="00A85B18"/>
    <w:rsid w:val="00A91A09"/>
    <w:rsid w:val="00E37121"/>
    <w:rsid w:val="00F7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449616-E336-45BA-BEAD-0C29865A6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1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E86"/>
    <w:pPr>
      <w:ind w:left="720"/>
      <w:contextualSpacing/>
    </w:pPr>
  </w:style>
  <w:style w:type="paragraph" w:customStyle="1" w:styleId="newncpi">
    <w:name w:val="newncpi"/>
    <w:basedOn w:val="a"/>
    <w:rsid w:val="00753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F71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u">
    <w:name w:val="titleu"/>
    <w:basedOn w:val="a"/>
    <w:rsid w:val="003F5D16"/>
    <w:pPr>
      <w:spacing w:before="240" w:after="24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07EF7"/>
    <w:rPr>
      <w:b/>
      <w:bCs/>
    </w:rPr>
  </w:style>
  <w:style w:type="table" w:styleId="a6">
    <w:name w:val="Table Grid"/>
    <w:basedOn w:val="a1"/>
    <w:uiPriority w:val="59"/>
    <w:rsid w:val="00266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EC4E65-29CA-40ED-BAC0-DAD474B89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2019-02-06T08:10:00Z</cp:lastPrinted>
  <dcterms:created xsi:type="dcterms:W3CDTF">2018-09-13T08:49:00Z</dcterms:created>
  <dcterms:modified xsi:type="dcterms:W3CDTF">2024-07-23T09:04:00Z</dcterms:modified>
</cp:coreProperties>
</file>