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A9A" w:rsidRDefault="00E34A9A" w:rsidP="00303D6D">
      <w:pPr>
        <w:spacing w:line="280" w:lineRule="exact"/>
        <w:ind w:right="-567"/>
        <w:rPr>
          <w:sz w:val="2"/>
          <w:szCs w:val="2"/>
        </w:rPr>
      </w:pPr>
    </w:p>
    <w:p w:rsidR="004B30C9" w:rsidRDefault="004B30C9" w:rsidP="00303D6D">
      <w:pPr>
        <w:spacing w:line="280" w:lineRule="exact"/>
        <w:ind w:right="-567"/>
        <w:rPr>
          <w:sz w:val="2"/>
          <w:szCs w:val="2"/>
        </w:rPr>
      </w:pPr>
    </w:p>
    <w:p w:rsidR="004B30C9" w:rsidRDefault="004B30C9" w:rsidP="00303D6D">
      <w:pPr>
        <w:spacing w:line="280" w:lineRule="exact"/>
        <w:ind w:right="-567"/>
        <w:rPr>
          <w:sz w:val="2"/>
          <w:szCs w:val="2"/>
        </w:rPr>
      </w:pPr>
    </w:p>
    <w:p w:rsidR="004B30C9" w:rsidRPr="004B30C9" w:rsidRDefault="004B30C9" w:rsidP="004B30C9">
      <w:pPr>
        <w:shd w:val="clear" w:color="auto" w:fill="FFFFFF"/>
        <w:overflowPunct/>
        <w:autoSpaceDE/>
        <w:autoSpaceDN/>
        <w:adjustRightInd/>
        <w:ind w:right="170"/>
        <w:jc w:val="center"/>
        <w:textAlignment w:val="auto"/>
        <w:rPr>
          <w:rFonts w:eastAsia="Calibri"/>
          <w:szCs w:val="28"/>
          <w:lang w:eastAsia="en-US"/>
        </w:rPr>
      </w:pPr>
      <w:bookmarkStart w:id="0" w:name="_GoBack"/>
      <w:bookmarkEnd w:id="0"/>
      <w:r w:rsidRPr="004B30C9">
        <w:rPr>
          <w:rFonts w:eastAsia="Calibri"/>
          <w:b/>
          <w:color w:val="000000"/>
          <w:szCs w:val="28"/>
          <w:lang w:eastAsia="en-US"/>
        </w:rPr>
        <w:t>ГОТОВЬТЕСЬ К ЗИМЕ ЛЕТОМ</w:t>
      </w:r>
    </w:p>
    <w:p w:rsidR="004B30C9" w:rsidRPr="004B30C9" w:rsidRDefault="004B30C9" w:rsidP="004B30C9">
      <w:pPr>
        <w:overflowPunct/>
        <w:autoSpaceDE/>
        <w:autoSpaceDN/>
        <w:adjustRightInd/>
        <w:ind w:firstLine="709"/>
        <w:textAlignment w:val="auto"/>
        <w:rPr>
          <w:rFonts w:eastAsia="Calibri"/>
          <w:szCs w:val="28"/>
          <w:lang w:eastAsia="en-US"/>
        </w:rPr>
      </w:pPr>
    </w:p>
    <w:p w:rsidR="004B30C9" w:rsidRPr="004B30C9" w:rsidRDefault="004B30C9" w:rsidP="004B30C9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color w:val="FF0000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 xml:space="preserve">Итоги прохождения осенне-зимнего периода 2018/2019 года по Витебской области говорят о том, что в целом организациями проведена большая работа для обеспечения бесперебойного теплоснабжения жилищного фонда области. Следует отметить четкие и слаженные действия обслуживающего персонала, аварийных служб и ответственных лиц ряда организаций, в которых в рамках единого дня безопасности проводились противоаварийные тренировки. </w:t>
      </w:r>
    </w:p>
    <w:p w:rsidR="004B30C9" w:rsidRPr="004B30C9" w:rsidRDefault="004B30C9" w:rsidP="004B30C9">
      <w:pPr>
        <w:overflowPunct/>
        <w:autoSpaceDE/>
        <w:autoSpaceDN/>
        <w:adjustRightInd/>
        <w:ind w:firstLine="709"/>
        <w:jc w:val="both"/>
        <w:textAlignment w:val="auto"/>
        <w:rPr>
          <w:sz w:val="30"/>
          <w:szCs w:val="30"/>
          <w:lang w:val="be-BY"/>
        </w:rPr>
      </w:pPr>
      <w:r w:rsidRPr="004B30C9">
        <w:rPr>
          <w:sz w:val="30"/>
          <w:szCs w:val="30"/>
          <w:lang w:val="be-BY"/>
        </w:rPr>
        <w:t>Руководителям организаций рекоменовано обратить особое внимание на выполнение программ технического перевооружения и строгого соблюдения требований действующего законодательства.</w:t>
      </w:r>
    </w:p>
    <w:p w:rsidR="004B30C9" w:rsidRPr="004B30C9" w:rsidRDefault="004B30C9" w:rsidP="004B30C9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Напоминаем, что для получения  положительного заключения о готовности теплоисточника к отопительному сезону в территориальном органе Госпромнадзора необходимо выполнить следующее:</w:t>
      </w:r>
    </w:p>
    <w:p w:rsidR="004B30C9" w:rsidRPr="004B30C9" w:rsidRDefault="004B30C9" w:rsidP="004B30C9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 обеспечить готовность к несению заданной тепловой мощности с указанием максимума, тепловой мощности;</w:t>
      </w:r>
    </w:p>
    <w:p w:rsidR="004B30C9" w:rsidRPr="004B30C9" w:rsidRDefault="004B30C9" w:rsidP="004B30C9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 обеспечить исправное техническое состояние котлов, питательных, сетевых, подпиточных, циркуляционных насосов, подогревателей и другого оборудования котельной, необходимого для теплоснабжения потребителей;</w:t>
      </w:r>
    </w:p>
    <w:p w:rsidR="004B30C9" w:rsidRPr="004B30C9" w:rsidRDefault="004B30C9" w:rsidP="004B30C9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 обеспечить исправное техническое состояние резервного оборудования;</w:t>
      </w:r>
    </w:p>
    <w:p w:rsidR="004B30C9" w:rsidRPr="004B30C9" w:rsidRDefault="004B30C9" w:rsidP="004B30C9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 обеспечить проведение в установленные сроки техническое освидетельствование котлов по истечении нормативного срока службы экспертом Госпромнадзора и своевременное техническое освидетельствование ответственным за исправное состояние и безопасную эксплуатацию в соответствии с требованиями нормативных документов.</w:t>
      </w:r>
    </w:p>
    <w:p w:rsidR="004B30C9" w:rsidRPr="004B30C9" w:rsidRDefault="004B30C9" w:rsidP="004B30C9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 обеспечить проведение технического диагностирования котлов отработанным сроком службы, после ремонта с применением сварки (инцидента), по требованию инспектора (эксперта);</w:t>
      </w:r>
    </w:p>
    <w:p w:rsidR="004B30C9" w:rsidRPr="004B30C9" w:rsidRDefault="004B30C9" w:rsidP="004B30C9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  обеспечить выполнение плановых ремонтов основного и вспомогательного оборудования в необходимых объемах и с качеством, соответствующим установленным нормам;</w:t>
      </w:r>
    </w:p>
    <w:p w:rsidR="004B30C9" w:rsidRPr="004B30C9" w:rsidRDefault="004B30C9" w:rsidP="004B30C9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</w:t>
      </w:r>
      <w:r w:rsidRPr="004B30C9">
        <w:rPr>
          <w:rFonts w:eastAsia="Arial"/>
          <w:szCs w:val="28"/>
          <w:lang w:eastAsia="en-US"/>
        </w:rPr>
        <w:tab/>
        <w:t>обеспечение готовности теплоисточника к выполнению температурного графика при всех диапазонах температур осенне-зимний период в данной местности;</w:t>
      </w:r>
    </w:p>
    <w:p w:rsidR="004B30C9" w:rsidRPr="004B30C9" w:rsidRDefault="004B30C9" w:rsidP="004B30C9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</w:t>
      </w:r>
      <w:r w:rsidRPr="004B30C9">
        <w:rPr>
          <w:rFonts w:eastAsia="Arial"/>
          <w:szCs w:val="28"/>
          <w:lang w:eastAsia="en-US"/>
        </w:rPr>
        <w:tab/>
        <w:t>обеспечение нормативного запаса топлива (основного и резервного) в количестве, обеспечивающем бесперебойную подачу тепловой энергии;</w:t>
      </w:r>
    </w:p>
    <w:p w:rsidR="004B30C9" w:rsidRPr="004B30C9" w:rsidRDefault="004B30C9" w:rsidP="004B30C9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</w:t>
      </w:r>
      <w:r w:rsidRPr="004B30C9">
        <w:rPr>
          <w:rFonts w:eastAsia="Arial"/>
          <w:szCs w:val="28"/>
          <w:lang w:eastAsia="en-US"/>
        </w:rPr>
        <w:tab/>
        <w:t>наличие графика перевода теплоисточника на резервный вид топлива в дни значительных похолоданий или при сокращении поставок газа в Республику Беларусь;</w:t>
      </w:r>
    </w:p>
    <w:p w:rsidR="004B30C9" w:rsidRPr="004B30C9" w:rsidRDefault="004B30C9" w:rsidP="004B30C9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 наличие приказов о назначении лиц, ответственных за исправное состояние и безопасную эксплуатацию котлов и приказов (распоряжений) о допуске персонала к обслуживанию оборудования котельной;</w:t>
      </w:r>
    </w:p>
    <w:p w:rsidR="004B30C9" w:rsidRPr="004B30C9" w:rsidRDefault="004B30C9" w:rsidP="004B30C9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lastRenderedPageBreak/>
        <w:t>- наличие производственных инструкций для персонала обслуживающего оборудование котельной, наличие тепловой схемы;</w:t>
      </w:r>
    </w:p>
    <w:p w:rsidR="004B30C9" w:rsidRPr="004B30C9" w:rsidRDefault="004B30C9" w:rsidP="004B30C9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 проведение обучения, проверки знаний ответственным лицам и персоналу, проведение противоаварийных тренировок в соответствии с планом действий при возникновении аварийной ситуации в котельной;</w:t>
      </w:r>
    </w:p>
    <w:p w:rsidR="004B30C9" w:rsidRPr="004B30C9" w:rsidRDefault="004B30C9" w:rsidP="004B30C9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 укомплектованность штата котельной в соответствии с проектным решением;</w:t>
      </w:r>
    </w:p>
    <w:p w:rsidR="004B30C9" w:rsidRPr="004B30C9" w:rsidRDefault="004B30C9" w:rsidP="004B30C9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 наличие паспортов на основное и вспомогательное оборудование (котлы (котельную),  предохранительные клапана, экономайзеры;</w:t>
      </w:r>
    </w:p>
    <w:p w:rsidR="004B30C9" w:rsidRPr="004B30C9" w:rsidRDefault="004B30C9" w:rsidP="004B30C9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 проведение регистрации котлов (котельных), экономайзеров (котельных),  в территориальном управлении Госпромнадзора, регистрации опасных производственных объектов в государственном реестре;</w:t>
      </w:r>
    </w:p>
    <w:p w:rsidR="004B30C9" w:rsidRPr="004B30C9" w:rsidRDefault="004B30C9" w:rsidP="004B30C9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 xml:space="preserve">- наличие лицензии на право деятельности в области промышленной безопасности; </w:t>
      </w:r>
    </w:p>
    <w:p w:rsidR="004B30C9" w:rsidRPr="004B30C9" w:rsidRDefault="004B30C9" w:rsidP="004B30C9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 обеспечение безопасного водного режима работы котлов в соответствии с требованиями нормативной документации и  инструкций по эксплуатации;</w:t>
      </w:r>
    </w:p>
    <w:p w:rsidR="004B30C9" w:rsidRPr="004B30C9" w:rsidRDefault="004B30C9" w:rsidP="004B30C9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-наличие и исправное действие защит и средств автоматики котлов, системы контроля воздуха по содержанию в нем СО (для помещений котельных с газоиспользующим оборудованием с постоянным присутствием персонала), выполнение регламентных работ по подержанию их в исправном состоянии, выполнения мероприятий по установке устройств контроля герметичности запорной арматуры горелок газифицированных котлов;</w:t>
      </w:r>
    </w:p>
    <w:p w:rsidR="004B30C9" w:rsidRPr="004B30C9" w:rsidRDefault="004B30C9" w:rsidP="004B30C9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 проведение в установленные сроки режимно-наладочных испытаний котлов, проверки систем автоматики безопасности и регулирования котлов, водоподготовительной установки котельной;</w:t>
      </w:r>
    </w:p>
    <w:p w:rsidR="004B30C9" w:rsidRPr="004B30C9" w:rsidRDefault="004B30C9" w:rsidP="004B30C9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 xml:space="preserve">- выполнение технических мероприятий по возможности подключения мобильной аварийной котельной; </w:t>
      </w:r>
    </w:p>
    <w:p w:rsidR="004B30C9" w:rsidRPr="004B30C9" w:rsidRDefault="004B30C9" w:rsidP="004B30C9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 выполнения технических мероприятий по возможности подключения автономных источников электрической энергии;</w:t>
      </w:r>
    </w:p>
    <w:p w:rsidR="004B30C9" w:rsidRPr="004B30C9" w:rsidRDefault="004B30C9" w:rsidP="004B30C9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 наличие документов, подтверждающих очистку внутренних поверхностей нагрева котлов от отложений накипи и шлама, регулировку и настройку предохранительных клапанов, поверхностей от золы и шлака, исправное техническое состояние газоходов и дымовых труб;</w:t>
      </w:r>
    </w:p>
    <w:p w:rsidR="004B30C9" w:rsidRPr="004B30C9" w:rsidRDefault="004B30C9" w:rsidP="004B30C9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 наличие на рабочем месте персонала котельной номеров телефонов аварийных служб и потребителей тепловой энергии;</w:t>
      </w:r>
    </w:p>
    <w:p w:rsidR="004B30C9" w:rsidRPr="004B30C9" w:rsidRDefault="004B30C9" w:rsidP="004B30C9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- наличие телефона в котельной;</w:t>
      </w:r>
    </w:p>
    <w:p w:rsidR="004B30C9" w:rsidRPr="004B30C9" w:rsidRDefault="004B30C9" w:rsidP="004B30C9">
      <w:pPr>
        <w:tabs>
          <w:tab w:val="left" w:pos="1545"/>
          <w:tab w:val="left" w:pos="9923"/>
        </w:tabs>
        <w:overflowPunct/>
        <w:autoSpaceDE/>
        <w:autoSpaceDN/>
        <w:adjustRightInd/>
        <w:ind w:right="20" w:firstLine="709"/>
        <w:jc w:val="both"/>
        <w:textAlignment w:val="auto"/>
        <w:rPr>
          <w:rFonts w:eastAsia="Arial"/>
          <w:szCs w:val="28"/>
          <w:lang w:eastAsia="en-US"/>
        </w:rPr>
      </w:pPr>
      <w:r w:rsidRPr="004B30C9">
        <w:rPr>
          <w:rFonts w:eastAsia="Arial"/>
          <w:szCs w:val="28"/>
          <w:lang w:eastAsia="en-US"/>
        </w:rPr>
        <w:t>При выполнении всех выше перечисленных условий территориальным органом Госпромнадзора принимается решение о выдаче положительного заключения о готовности теплоисточника к работе в осенне-зимней период 2019/2020 года.</w:t>
      </w:r>
    </w:p>
    <w:p w:rsidR="004B30C9" w:rsidRPr="00303D6D" w:rsidRDefault="004B30C9" w:rsidP="00303D6D">
      <w:pPr>
        <w:spacing w:line="280" w:lineRule="exact"/>
        <w:ind w:right="-567"/>
        <w:rPr>
          <w:sz w:val="2"/>
          <w:szCs w:val="2"/>
        </w:rPr>
      </w:pPr>
    </w:p>
    <w:sectPr w:rsidR="004B30C9" w:rsidRPr="00303D6D" w:rsidSect="00EC2593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0E1" w:rsidRDefault="004570E1" w:rsidP="00E316EA">
      <w:r>
        <w:separator/>
      </w:r>
    </w:p>
  </w:endnote>
  <w:endnote w:type="continuationSeparator" w:id="0">
    <w:p w:rsidR="004570E1" w:rsidRDefault="004570E1" w:rsidP="00E31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0E1" w:rsidRDefault="004570E1" w:rsidP="00E316EA">
      <w:r>
        <w:separator/>
      </w:r>
    </w:p>
  </w:footnote>
  <w:footnote w:type="continuationSeparator" w:id="0">
    <w:p w:rsidR="004570E1" w:rsidRDefault="004570E1" w:rsidP="00E316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0089287"/>
      <w:docPartObj>
        <w:docPartGallery w:val="Page Numbers (Top of Page)"/>
        <w:docPartUnique/>
      </w:docPartObj>
    </w:sdtPr>
    <w:sdtEndPr/>
    <w:sdtContent>
      <w:p w:rsidR="002808AD" w:rsidRDefault="003C313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59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808AD" w:rsidRDefault="002808A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5303FE"/>
    <w:multiLevelType w:val="hybridMultilevel"/>
    <w:tmpl w:val="E5208DDE"/>
    <w:lvl w:ilvl="0" w:tplc="C9E4AB1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BBD"/>
    <w:rsid w:val="00006D2E"/>
    <w:rsid w:val="00017231"/>
    <w:rsid w:val="000251C9"/>
    <w:rsid w:val="00037A64"/>
    <w:rsid w:val="0004066E"/>
    <w:rsid w:val="00042037"/>
    <w:rsid w:val="00051E48"/>
    <w:rsid w:val="00052F36"/>
    <w:rsid w:val="000679F6"/>
    <w:rsid w:val="00070067"/>
    <w:rsid w:val="00093EB9"/>
    <w:rsid w:val="000A0D75"/>
    <w:rsid w:val="000A42AB"/>
    <w:rsid w:val="000C5DBB"/>
    <w:rsid w:val="000D0276"/>
    <w:rsid w:val="000D34A4"/>
    <w:rsid w:val="000D5894"/>
    <w:rsid w:val="000D6CEF"/>
    <w:rsid w:val="000E5DFD"/>
    <w:rsid w:val="000F59BF"/>
    <w:rsid w:val="00103065"/>
    <w:rsid w:val="00114482"/>
    <w:rsid w:val="001210B8"/>
    <w:rsid w:val="001259E6"/>
    <w:rsid w:val="00126D00"/>
    <w:rsid w:val="00126FA8"/>
    <w:rsid w:val="00132A45"/>
    <w:rsid w:val="00133061"/>
    <w:rsid w:val="00143D8C"/>
    <w:rsid w:val="00144025"/>
    <w:rsid w:val="001441C6"/>
    <w:rsid w:val="001446F7"/>
    <w:rsid w:val="00145B68"/>
    <w:rsid w:val="001507BD"/>
    <w:rsid w:val="00152A8F"/>
    <w:rsid w:val="00165BE2"/>
    <w:rsid w:val="00172539"/>
    <w:rsid w:val="001729D5"/>
    <w:rsid w:val="00180BBB"/>
    <w:rsid w:val="00190266"/>
    <w:rsid w:val="00196636"/>
    <w:rsid w:val="001A0521"/>
    <w:rsid w:val="001A7FEE"/>
    <w:rsid w:val="001C5507"/>
    <w:rsid w:val="001D40B4"/>
    <w:rsid w:val="001D53D5"/>
    <w:rsid w:val="001E09F7"/>
    <w:rsid w:val="001F57D7"/>
    <w:rsid w:val="001F61ED"/>
    <w:rsid w:val="00205109"/>
    <w:rsid w:val="00205438"/>
    <w:rsid w:val="00206594"/>
    <w:rsid w:val="0021057B"/>
    <w:rsid w:val="00214574"/>
    <w:rsid w:val="002148C9"/>
    <w:rsid w:val="002162CF"/>
    <w:rsid w:val="00220982"/>
    <w:rsid w:val="00225896"/>
    <w:rsid w:val="00225F08"/>
    <w:rsid w:val="00244889"/>
    <w:rsid w:val="00256023"/>
    <w:rsid w:val="002576D4"/>
    <w:rsid w:val="00262EB6"/>
    <w:rsid w:val="00271CA8"/>
    <w:rsid w:val="0027751F"/>
    <w:rsid w:val="002808AD"/>
    <w:rsid w:val="002846EC"/>
    <w:rsid w:val="00287A3E"/>
    <w:rsid w:val="0029560D"/>
    <w:rsid w:val="002A3F42"/>
    <w:rsid w:val="002A5B3E"/>
    <w:rsid w:val="002D2E7D"/>
    <w:rsid w:val="002D6D5A"/>
    <w:rsid w:val="002D7CDC"/>
    <w:rsid w:val="00303D6D"/>
    <w:rsid w:val="00306EB0"/>
    <w:rsid w:val="00320402"/>
    <w:rsid w:val="0032476A"/>
    <w:rsid w:val="00336B35"/>
    <w:rsid w:val="0035117E"/>
    <w:rsid w:val="003602BB"/>
    <w:rsid w:val="003609BD"/>
    <w:rsid w:val="003711A1"/>
    <w:rsid w:val="0037560A"/>
    <w:rsid w:val="00385392"/>
    <w:rsid w:val="003917B6"/>
    <w:rsid w:val="0039312E"/>
    <w:rsid w:val="00396FEE"/>
    <w:rsid w:val="003A1295"/>
    <w:rsid w:val="003A1314"/>
    <w:rsid w:val="003A5D1B"/>
    <w:rsid w:val="003B4267"/>
    <w:rsid w:val="003C313E"/>
    <w:rsid w:val="003C38D7"/>
    <w:rsid w:val="003E1277"/>
    <w:rsid w:val="003E750E"/>
    <w:rsid w:val="003F5F3A"/>
    <w:rsid w:val="004067BD"/>
    <w:rsid w:val="00420B0F"/>
    <w:rsid w:val="00445AA5"/>
    <w:rsid w:val="00451BBE"/>
    <w:rsid w:val="004570E1"/>
    <w:rsid w:val="0046527A"/>
    <w:rsid w:val="00482CF5"/>
    <w:rsid w:val="00483088"/>
    <w:rsid w:val="00490B50"/>
    <w:rsid w:val="004B30C9"/>
    <w:rsid w:val="004B663E"/>
    <w:rsid w:val="004C2F6C"/>
    <w:rsid w:val="004D0330"/>
    <w:rsid w:val="004E0A20"/>
    <w:rsid w:val="004E0F9B"/>
    <w:rsid w:val="004E374C"/>
    <w:rsid w:val="005001D0"/>
    <w:rsid w:val="00503315"/>
    <w:rsid w:val="00511424"/>
    <w:rsid w:val="00537626"/>
    <w:rsid w:val="0054072F"/>
    <w:rsid w:val="00545A7E"/>
    <w:rsid w:val="00582A3C"/>
    <w:rsid w:val="005910FE"/>
    <w:rsid w:val="00593174"/>
    <w:rsid w:val="00595B6C"/>
    <w:rsid w:val="005D116A"/>
    <w:rsid w:val="005D23C8"/>
    <w:rsid w:val="005D50CC"/>
    <w:rsid w:val="005D5B16"/>
    <w:rsid w:val="005D7BE7"/>
    <w:rsid w:val="005E64CA"/>
    <w:rsid w:val="005E6E3B"/>
    <w:rsid w:val="00604F34"/>
    <w:rsid w:val="00646067"/>
    <w:rsid w:val="00657257"/>
    <w:rsid w:val="00663783"/>
    <w:rsid w:val="006734CD"/>
    <w:rsid w:val="006962F8"/>
    <w:rsid w:val="006C4678"/>
    <w:rsid w:val="006D5F68"/>
    <w:rsid w:val="006D69E8"/>
    <w:rsid w:val="006D7D04"/>
    <w:rsid w:val="00703C04"/>
    <w:rsid w:val="00706BC6"/>
    <w:rsid w:val="00723587"/>
    <w:rsid w:val="00762631"/>
    <w:rsid w:val="00767796"/>
    <w:rsid w:val="00772471"/>
    <w:rsid w:val="00773ACD"/>
    <w:rsid w:val="00777459"/>
    <w:rsid w:val="007815F6"/>
    <w:rsid w:val="00784BD5"/>
    <w:rsid w:val="007927A5"/>
    <w:rsid w:val="007967B4"/>
    <w:rsid w:val="007A5ACB"/>
    <w:rsid w:val="007E6665"/>
    <w:rsid w:val="00801835"/>
    <w:rsid w:val="00805520"/>
    <w:rsid w:val="00806137"/>
    <w:rsid w:val="008107BF"/>
    <w:rsid w:val="00813248"/>
    <w:rsid w:val="00820D2D"/>
    <w:rsid w:val="00825206"/>
    <w:rsid w:val="008278C1"/>
    <w:rsid w:val="008327E4"/>
    <w:rsid w:val="00837320"/>
    <w:rsid w:val="0084194E"/>
    <w:rsid w:val="00846E1D"/>
    <w:rsid w:val="00871F27"/>
    <w:rsid w:val="00883F6B"/>
    <w:rsid w:val="00886F5D"/>
    <w:rsid w:val="008A0CB0"/>
    <w:rsid w:val="008C4A96"/>
    <w:rsid w:val="008C591F"/>
    <w:rsid w:val="008D335F"/>
    <w:rsid w:val="008D3CA7"/>
    <w:rsid w:val="008F6617"/>
    <w:rsid w:val="00904F98"/>
    <w:rsid w:val="009236DA"/>
    <w:rsid w:val="009273BE"/>
    <w:rsid w:val="00957C39"/>
    <w:rsid w:val="0096234C"/>
    <w:rsid w:val="009B2733"/>
    <w:rsid w:val="009B2EBC"/>
    <w:rsid w:val="009C285F"/>
    <w:rsid w:val="009C658C"/>
    <w:rsid w:val="009D23DC"/>
    <w:rsid w:val="009D407C"/>
    <w:rsid w:val="009D4D8E"/>
    <w:rsid w:val="009D6AC1"/>
    <w:rsid w:val="009F34CE"/>
    <w:rsid w:val="00A06389"/>
    <w:rsid w:val="00A34B67"/>
    <w:rsid w:val="00A3619F"/>
    <w:rsid w:val="00A37B4B"/>
    <w:rsid w:val="00A400FE"/>
    <w:rsid w:val="00A4181E"/>
    <w:rsid w:val="00A4470D"/>
    <w:rsid w:val="00A459ED"/>
    <w:rsid w:val="00A46400"/>
    <w:rsid w:val="00A46B7C"/>
    <w:rsid w:val="00A57A3E"/>
    <w:rsid w:val="00A61258"/>
    <w:rsid w:val="00A6238D"/>
    <w:rsid w:val="00A72B83"/>
    <w:rsid w:val="00A74D8A"/>
    <w:rsid w:val="00A820C4"/>
    <w:rsid w:val="00A8717A"/>
    <w:rsid w:val="00AA00A0"/>
    <w:rsid w:val="00AB1746"/>
    <w:rsid w:val="00AB3174"/>
    <w:rsid w:val="00AB6A2B"/>
    <w:rsid w:val="00AC5E5C"/>
    <w:rsid w:val="00AE66E7"/>
    <w:rsid w:val="00AF35F2"/>
    <w:rsid w:val="00AF54FB"/>
    <w:rsid w:val="00B0047F"/>
    <w:rsid w:val="00B04CF3"/>
    <w:rsid w:val="00B14FB7"/>
    <w:rsid w:val="00B16F57"/>
    <w:rsid w:val="00B17616"/>
    <w:rsid w:val="00B26C01"/>
    <w:rsid w:val="00B306A6"/>
    <w:rsid w:val="00B31DFB"/>
    <w:rsid w:val="00B31EFC"/>
    <w:rsid w:val="00B41641"/>
    <w:rsid w:val="00B46A60"/>
    <w:rsid w:val="00B53054"/>
    <w:rsid w:val="00B549EC"/>
    <w:rsid w:val="00B56523"/>
    <w:rsid w:val="00B56F9F"/>
    <w:rsid w:val="00B62C81"/>
    <w:rsid w:val="00B645E7"/>
    <w:rsid w:val="00B6743B"/>
    <w:rsid w:val="00B70A05"/>
    <w:rsid w:val="00B71EDF"/>
    <w:rsid w:val="00B86499"/>
    <w:rsid w:val="00B943AB"/>
    <w:rsid w:val="00B96B03"/>
    <w:rsid w:val="00BA01C9"/>
    <w:rsid w:val="00BB6053"/>
    <w:rsid w:val="00BC77F4"/>
    <w:rsid w:val="00BD2041"/>
    <w:rsid w:val="00BD231D"/>
    <w:rsid w:val="00BD23E2"/>
    <w:rsid w:val="00BE0C77"/>
    <w:rsid w:val="00BE5C36"/>
    <w:rsid w:val="00C01E99"/>
    <w:rsid w:val="00C12AAD"/>
    <w:rsid w:val="00C17ECC"/>
    <w:rsid w:val="00C24305"/>
    <w:rsid w:val="00C2693C"/>
    <w:rsid w:val="00C32380"/>
    <w:rsid w:val="00C33041"/>
    <w:rsid w:val="00C4529D"/>
    <w:rsid w:val="00C46326"/>
    <w:rsid w:val="00C551CC"/>
    <w:rsid w:val="00C72AFE"/>
    <w:rsid w:val="00C72E47"/>
    <w:rsid w:val="00C849E0"/>
    <w:rsid w:val="00C922D8"/>
    <w:rsid w:val="00C931FE"/>
    <w:rsid w:val="00C94AB0"/>
    <w:rsid w:val="00CA1839"/>
    <w:rsid w:val="00CA3639"/>
    <w:rsid w:val="00CC6670"/>
    <w:rsid w:val="00CD21B5"/>
    <w:rsid w:val="00CD79E8"/>
    <w:rsid w:val="00CD7A3A"/>
    <w:rsid w:val="00CD7B18"/>
    <w:rsid w:val="00CF3E5C"/>
    <w:rsid w:val="00D00F96"/>
    <w:rsid w:val="00D01B0B"/>
    <w:rsid w:val="00D1272C"/>
    <w:rsid w:val="00D14CB1"/>
    <w:rsid w:val="00D16197"/>
    <w:rsid w:val="00D33B34"/>
    <w:rsid w:val="00D379BD"/>
    <w:rsid w:val="00D40E71"/>
    <w:rsid w:val="00D5090B"/>
    <w:rsid w:val="00D539B2"/>
    <w:rsid w:val="00D55841"/>
    <w:rsid w:val="00D67601"/>
    <w:rsid w:val="00D7750E"/>
    <w:rsid w:val="00D85BBD"/>
    <w:rsid w:val="00D93C2F"/>
    <w:rsid w:val="00DA5C9F"/>
    <w:rsid w:val="00DB58CC"/>
    <w:rsid w:val="00DC04CC"/>
    <w:rsid w:val="00DC1F25"/>
    <w:rsid w:val="00DC316F"/>
    <w:rsid w:val="00DC5C94"/>
    <w:rsid w:val="00DC6B04"/>
    <w:rsid w:val="00DD27F1"/>
    <w:rsid w:val="00DE1D2D"/>
    <w:rsid w:val="00DE4BDF"/>
    <w:rsid w:val="00DF6068"/>
    <w:rsid w:val="00DF72E4"/>
    <w:rsid w:val="00E017B0"/>
    <w:rsid w:val="00E06227"/>
    <w:rsid w:val="00E17E2E"/>
    <w:rsid w:val="00E217DB"/>
    <w:rsid w:val="00E316EA"/>
    <w:rsid w:val="00E34A9A"/>
    <w:rsid w:val="00E56DDE"/>
    <w:rsid w:val="00E57AF2"/>
    <w:rsid w:val="00E61492"/>
    <w:rsid w:val="00E716E6"/>
    <w:rsid w:val="00EA05C2"/>
    <w:rsid w:val="00EA0A11"/>
    <w:rsid w:val="00EA351F"/>
    <w:rsid w:val="00EA35D3"/>
    <w:rsid w:val="00EA47FC"/>
    <w:rsid w:val="00EA54F7"/>
    <w:rsid w:val="00EA68F6"/>
    <w:rsid w:val="00EC2593"/>
    <w:rsid w:val="00EC6C3A"/>
    <w:rsid w:val="00ED41BF"/>
    <w:rsid w:val="00EE43FC"/>
    <w:rsid w:val="00EE7B2B"/>
    <w:rsid w:val="00EF390A"/>
    <w:rsid w:val="00F074CB"/>
    <w:rsid w:val="00F16174"/>
    <w:rsid w:val="00F16D2C"/>
    <w:rsid w:val="00F20F9F"/>
    <w:rsid w:val="00F27169"/>
    <w:rsid w:val="00F32CCA"/>
    <w:rsid w:val="00F33C53"/>
    <w:rsid w:val="00F3623A"/>
    <w:rsid w:val="00F37DC0"/>
    <w:rsid w:val="00F43245"/>
    <w:rsid w:val="00F476D7"/>
    <w:rsid w:val="00F50032"/>
    <w:rsid w:val="00F67628"/>
    <w:rsid w:val="00F9370A"/>
    <w:rsid w:val="00FA0EC2"/>
    <w:rsid w:val="00FA1152"/>
    <w:rsid w:val="00FA6C23"/>
    <w:rsid w:val="00FB2DA1"/>
    <w:rsid w:val="00FB637C"/>
    <w:rsid w:val="00FD6842"/>
    <w:rsid w:val="00FE2EEF"/>
    <w:rsid w:val="00FF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C2222FC-9EFD-4B3C-9BCC-C68651442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63E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4">
    <w:name w:val="heading 4"/>
    <w:basedOn w:val="a"/>
    <w:next w:val="a"/>
    <w:qFormat/>
    <w:rsid w:val="00723587"/>
    <w:pPr>
      <w:keepNext/>
      <w:tabs>
        <w:tab w:val="left" w:pos="5670"/>
      </w:tabs>
      <w:outlineLvl w:val="3"/>
    </w:pPr>
    <w:rPr>
      <w:b/>
      <w:sz w:val="18"/>
    </w:rPr>
  </w:style>
  <w:style w:type="paragraph" w:styleId="5">
    <w:name w:val="heading 5"/>
    <w:basedOn w:val="a"/>
    <w:next w:val="a"/>
    <w:qFormat/>
    <w:rsid w:val="00723587"/>
    <w:pPr>
      <w:keepNext/>
      <w:jc w:val="center"/>
      <w:outlineLvl w:val="4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B663E"/>
    <w:rPr>
      <w:rFonts w:ascii="Tahoma" w:hAnsi="Tahoma" w:cs="Tahoma"/>
      <w:sz w:val="16"/>
      <w:szCs w:val="16"/>
    </w:rPr>
  </w:style>
  <w:style w:type="paragraph" w:customStyle="1" w:styleId="a4">
    <w:name w:val="Бланки"/>
    <w:basedOn w:val="a"/>
    <w:rsid w:val="00DC04CC"/>
    <w:pPr>
      <w:overflowPunct/>
      <w:autoSpaceDE/>
      <w:autoSpaceDN/>
      <w:adjustRightInd/>
      <w:textAlignment w:val="auto"/>
    </w:pPr>
    <w:rPr>
      <w:sz w:val="20"/>
    </w:rPr>
  </w:style>
  <w:style w:type="paragraph" w:styleId="a5">
    <w:name w:val="Body Text Indent"/>
    <w:basedOn w:val="a"/>
    <w:link w:val="a6"/>
    <w:rsid w:val="00DC04CC"/>
    <w:pPr>
      <w:overflowPunct/>
      <w:autoSpaceDE/>
      <w:autoSpaceDN/>
      <w:adjustRightInd/>
      <w:jc w:val="center"/>
      <w:textAlignment w:val="auto"/>
    </w:pPr>
    <w:rPr>
      <w:b/>
      <w:sz w:val="20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DC04CC"/>
    <w:rPr>
      <w:b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E316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16EA"/>
    <w:rPr>
      <w:sz w:val="28"/>
    </w:rPr>
  </w:style>
  <w:style w:type="paragraph" w:styleId="a9">
    <w:name w:val="footer"/>
    <w:basedOn w:val="a"/>
    <w:link w:val="aa"/>
    <w:uiPriority w:val="99"/>
    <w:unhideWhenUsed/>
    <w:rsid w:val="00E316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316EA"/>
    <w:rPr>
      <w:sz w:val="28"/>
    </w:rPr>
  </w:style>
  <w:style w:type="paragraph" w:styleId="ab">
    <w:name w:val="List Paragraph"/>
    <w:basedOn w:val="a"/>
    <w:uiPriority w:val="34"/>
    <w:qFormat/>
    <w:rsid w:val="00336B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5A472-A95A-4C71-A974-40DFFB203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МІНІСТЭРСТВА ПА НАДЗВЫЧАЙНЫХ      СІТУАЦЫЯХ  РЭСПУБЛІКІ   БЕЛАРУСЬ</vt:lpstr>
    </vt:vector>
  </TitlesOfParts>
  <Company>SPecialiST RePack</Company>
  <LinksUpToDate>false</LinksUpToDate>
  <CharactersWithSpaces>4778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МІНІСТЭРСТВА ПА НАДЗВЫЧАЙНЫХ      СІТУАЦЫЯХ  РЭСПУБЛІКІ   БЕЛАРУСЬ</dc:title>
  <dc:creator>Dybodel</dc:creator>
  <cp:lastModifiedBy>BEGLION</cp:lastModifiedBy>
  <cp:revision>4</cp:revision>
  <cp:lastPrinted>2018-08-20T11:26:00Z</cp:lastPrinted>
  <dcterms:created xsi:type="dcterms:W3CDTF">2019-05-17T09:24:00Z</dcterms:created>
  <dcterms:modified xsi:type="dcterms:W3CDTF">2019-05-22T07:04:00Z</dcterms:modified>
</cp:coreProperties>
</file>