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77" w:rsidRDefault="00B72377" w:rsidP="00B72377">
      <w:pPr>
        <w:pStyle w:val="p-normal"/>
        <w:shd w:val="clear" w:color="auto" w:fill="FFFFFF"/>
        <w:spacing w:before="0" w:beforeAutospacing="0" w:after="0" w:afterAutospacing="0"/>
        <w:ind w:firstLine="346"/>
        <w:jc w:val="center"/>
        <w:rPr>
          <w:b/>
          <w:bCs/>
          <w:color w:val="242424"/>
          <w:sz w:val="30"/>
          <w:szCs w:val="30"/>
        </w:rPr>
      </w:pPr>
      <w:r>
        <w:rPr>
          <w:b/>
          <w:bCs/>
          <w:color w:val="242424"/>
          <w:sz w:val="30"/>
          <w:szCs w:val="30"/>
        </w:rPr>
        <w:t>ИГРОМАНИЯ</w:t>
      </w:r>
    </w:p>
    <w:p w:rsidR="00B72377" w:rsidRDefault="00B72377" w:rsidP="00B72377">
      <w:pPr>
        <w:pStyle w:val="p-normal"/>
        <w:shd w:val="clear" w:color="auto" w:fill="FFFFFF"/>
        <w:spacing w:before="0" w:beforeAutospacing="0" w:after="0" w:afterAutospacing="0" w:line="171" w:lineRule="atLeast"/>
        <w:jc w:val="both"/>
        <w:rPr>
          <w:color w:val="242424"/>
          <w:sz w:val="23"/>
          <w:szCs w:val="23"/>
        </w:rPr>
      </w:pPr>
      <w:r>
        <w:rPr>
          <w:rStyle w:val="fake-non-breaking-space"/>
          <w:color w:val="242424"/>
          <w:sz w:val="23"/>
          <w:szCs w:val="23"/>
        </w:rPr>
        <w:t> </w:t>
      </w:r>
    </w:p>
    <w:p w:rsidR="00B72377" w:rsidRDefault="00B72377" w:rsidP="00B72377">
      <w:pPr>
        <w:pStyle w:val="p-normal"/>
        <w:shd w:val="clear" w:color="auto" w:fill="FFFFFF"/>
        <w:spacing w:before="0" w:beforeAutospacing="0" w:after="0" w:afterAutospacing="0" w:line="171" w:lineRule="atLeast"/>
        <w:ind w:firstLine="346"/>
        <w:jc w:val="both"/>
        <w:rPr>
          <w:rStyle w:val="h-normal"/>
          <w:sz w:val="30"/>
          <w:szCs w:val="30"/>
        </w:rPr>
      </w:pPr>
      <w:r>
        <w:rPr>
          <w:rStyle w:val="apple-converted-space"/>
          <w:color w:val="242424"/>
          <w:sz w:val="30"/>
          <w:szCs w:val="30"/>
        </w:rPr>
        <w:t> </w:t>
      </w:r>
      <w:proofErr w:type="spellStart"/>
      <w:r w:rsidRPr="00D90351">
        <w:rPr>
          <w:rStyle w:val="apple-converted-space"/>
          <w:b/>
          <w:i/>
          <w:color w:val="242424"/>
          <w:sz w:val="30"/>
          <w:szCs w:val="30"/>
        </w:rPr>
        <w:t>Игромания</w:t>
      </w:r>
      <w:proofErr w:type="spellEnd"/>
      <w:r w:rsidRPr="00D90351">
        <w:rPr>
          <w:rStyle w:val="h-normal"/>
          <w:b/>
          <w:color w:val="242424"/>
          <w:sz w:val="30"/>
          <w:szCs w:val="30"/>
        </w:rPr>
        <w:t xml:space="preserve"> </w:t>
      </w:r>
      <w:r>
        <w:rPr>
          <w:rStyle w:val="h-normal"/>
          <w:color w:val="242424"/>
          <w:sz w:val="30"/>
          <w:szCs w:val="30"/>
        </w:rPr>
        <w:t>- это психическое расстройство человека, ведущее к патологической тяге к азартным играм и влекущее за собой зависимость от чувства азарта, которое становится доминирующим в жизни субъекта.</w:t>
      </w:r>
    </w:p>
    <w:p w:rsidR="00B72377" w:rsidRDefault="00B72377" w:rsidP="00B72377">
      <w:pPr>
        <w:pStyle w:val="p-normal"/>
        <w:shd w:val="clear" w:color="auto" w:fill="FFFFFF"/>
        <w:spacing w:before="0" w:beforeAutospacing="0" w:after="0" w:afterAutospacing="0" w:line="171" w:lineRule="atLeast"/>
        <w:ind w:firstLine="346"/>
        <w:jc w:val="both"/>
      </w:pPr>
      <w:r>
        <w:rPr>
          <w:rStyle w:val="h-normal"/>
          <w:color w:val="242424"/>
          <w:sz w:val="30"/>
          <w:szCs w:val="30"/>
        </w:rPr>
        <w:t>От неё страдают преимущественно молодые, чаще успешные и нередко талантливые люди, которые быстро утрачивают свои способности, цели, наносят ущерб себе и своим семьям, часто на почве зависимости совершают преступления.</w:t>
      </w:r>
    </w:p>
    <w:p w:rsidR="00B72377" w:rsidRDefault="00B72377" w:rsidP="00B72377">
      <w:pPr>
        <w:pStyle w:val="p-normal"/>
        <w:shd w:val="clear" w:color="auto" w:fill="FFFFFF"/>
        <w:spacing w:before="0" w:beforeAutospacing="0" w:after="0" w:afterAutospacing="0" w:line="171" w:lineRule="atLeast"/>
        <w:jc w:val="both"/>
        <w:rPr>
          <w:rStyle w:val="h-normal"/>
        </w:rPr>
      </w:pPr>
      <w:r>
        <w:rPr>
          <w:rStyle w:val="h-normal"/>
          <w:color w:val="242424"/>
          <w:sz w:val="30"/>
          <w:szCs w:val="30"/>
        </w:rPr>
        <w:tab/>
        <w:t>Игровая зависимость заставляет пренебрегать ранее установленными моральными и этическими ценностями, жизненным устоем в семейном, профессиональном и социальном плане, что ведет к снижению функциональности во всех вышеперечисленных сферах жизнедеятельности, эмоциональному разрушению личности игрока, межличностным конфликтам, обнищанию и даже суицидальным попыткам.</w:t>
      </w:r>
    </w:p>
    <w:p w:rsidR="00B72377" w:rsidRDefault="00B72377" w:rsidP="00B72377">
      <w:pPr>
        <w:pStyle w:val="p-normal"/>
        <w:shd w:val="clear" w:color="auto" w:fill="FFFFFF"/>
        <w:spacing w:before="0" w:beforeAutospacing="0" w:after="0" w:afterAutospacing="0" w:line="171" w:lineRule="atLeast"/>
        <w:ind w:firstLine="346"/>
        <w:jc w:val="both"/>
        <w:rPr>
          <w:b/>
          <w:i/>
        </w:rPr>
      </w:pPr>
      <w:r>
        <w:rPr>
          <w:rStyle w:val="font-weightbold"/>
          <w:b/>
          <w:bCs/>
          <w:color w:val="242424"/>
          <w:sz w:val="30"/>
          <w:szCs w:val="30"/>
        </w:rPr>
        <w:t>Признаки</w:t>
      </w:r>
      <w:r>
        <w:rPr>
          <w:rStyle w:val="apple-converted-space"/>
          <w:b/>
          <w:bCs/>
          <w:color w:val="242424"/>
          <w:sz w:val="30"/>
          <w:szCs w:val="30"/>
        </w:rPr>
        <w:t> </w:t>
      </w:r>
      <w:r>
        <w:rPr>
          <w:rStyle w:val="apple-converted-space"/>
          <w:color w:val="242424"/>
          <w:sz w:val="30"/>
          <w:szCs w:val="30"/>
        </w:rPr>
        <w:t> </w:t>
      </w:r>
      <w:proofErr w:type="spellStart"/>
      <w:r>
        <w:rPr>
          <w:rStyle w:val="apple-converted-space"/>
          <w:b/>
          <w:i/>
          <w:color w:val="242424"/>
          <w:sz w:val="30"/>
          <w:szCs w:val="30"/>
        </w:rPr>
        <w:t>игромании</w:t>
      </w:r>
      <w:proofErr w:type="spellEnd"/>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Человек постоянно думает об игре, проводит за ней все больше времени. Он перестает заниматься своими обычными делами, забрасывает учебу и работу. Он уже не способен прекратить играть даже после череды проигрышей, а тем более - после выигрыша. Когда он не играет, то испытывает постоянный психологический дискомфорт, раздражение, беспокойство вместе с непреодолимым желанием снова приступить к игре. Такое состояние напоминает состояние абстиненции у наркоманов и может сопровождаться головной болью, нарушениями сна, беспокойством, депрессией, упадком сил, нарушением внимания. Во время игры, напротив, человек испытывает состояние эйфории и подъема сил, точно так же, как при приеме некоторых психотропных средств. Ему все труднее отказаться от игры, он просто перестает контролировать себя.</w:t>
      </w:r>
    </w:p>
    <w:p w:rsidR="00B72377" w:rsidRDefault="00B72377" w:rsidP="00B72377">
      <w:pPr>
        <w:pStyle w:val="p-normal"/>
        <w:shd w:val="clear" w:color="auto" w:fill="FFFFFF"/>
        <w:spacing w:before="0" w:beforeAutospacing="0" w:after="0" w:afterAutospacing="0" w:line="171" w:lineRule="atLeast"/>
        <w:ind w:firstLine="346"/>
        <w:jc w:val="both"/>
        <w:rPr>
          <w:b/>
          <w:i/>
          <w:color w:val="242424"/>
          <w:sz w:val="30"/>
          <w:szCs w:val="30"/>
        </w:rPr>
      </w:pPr>
      <w:r>
        <w:rPr>
          <w:rStyle w:val="font-weightbold"/>
          <w:b/>
          <w:bCs/>
          <w:color w:val="242424"/>
          <w:sz w:val="30"/>
          <w:szCs w:val="30"/>
        </w:rPr>
        <w:t>Социальные последствия</w:t>
      </w:r>
      <w:r>
        <w:rPr>
          <w:rStyle w:val="apple-converted-space"/>
          <w:b/>
          <w:bCs/>
          <w:color w:val="242424"/>
          <w:sz w:val="30"/>
          <w:szCs w:val="30"/>
        </w:rPr>
        <w:t> </w:t>
      </w:r>
      <w:r>
        <w:rPr>
          <w:rStyle w:val="apple-converted-space"/>
          <w:color w:val="242424"/>
          <w:sz w:val="30"/>
          <w:szCs w:val="30"/>
        </w:rPr>
        <w:t> </w:t>
      </w:r>
      <w:proofErr w:type="spellStart"/>
      <w:r>
        <w:rPr>
          <w:rStyle w:val="apple-converted-space"/>
          <w:b/>
          <w:i/>
          <w:color w:val="242424"/>
          <w:sz w:val="30"/>
          <w:szCs w:val="30"/>
        </w:rPr>
        <w:t>игромании</w:t>
      </w:r>
      <w:proofErr w:type="spellEnd"/>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apple-converted-space"/>
          <w:i/>
          <w:color w:val="242424"/>
          <w:sz w:val="30"/>
          <w:szCs w:val="30"/>
        </w:rPr>
        <w:t> </w:t>
      </w:r>
      <w:proofErr w:type="spellStart"/>
      <w:r>
        <w:rPr>
          <w:rStyle w:val="apple-converted-space"/>
          <w:i/>
          <w:color w:val="242424"/>
          <w:sz w:val="30"/>
          <w:szCs w:val="30"/>
        </w:rPr>
        <w:t>Игромания</w:t>
      </w:r>
      <w:proofErr w:type="spellEnd"/>
      <w:r>
        <w:rPr>
          <w:rStyle w:val="apple-converted-space"/>
          <w:color w:val="242424"/>
          <w:sz w:val="30"/>
          <w:szCs w:val="30"/>
        </w:rPr>
        <w:t> </w:t>
      </w:r>
      <w:r>
        <w:rPr>
          <w:rStyle w:val="h-normal"/>
          <w:color w:val="242424"/>
          <w:sz w:val="30"/>
          <w:szCs w:val="30"/>
        </w:rPr>
        <w:t>разрушает жизнь человека почти так же эффективно, как алкоголизм или наркомания. Он постепенно отдаляется от друзей, теряет семью, работу. При этом накапливаются денежные долги, человек перестает нормально питаться, начинает злоупотреблять алкоголем. Нарастает чувство тревоги и угрызения совести, человеку в голову приходят мысли о суициде. Постепенно он становится готовым на все, даже на преступление, для того чтобы добыть денег на игру.</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font-weightbold"/>
          <w:b/>
          <w:bCs/>
          <w:color w:val="242424"/>
          <w:sz w:val="30"/>
          <w:szCs w:val="30"/>
        </w:rPr>
        <w:t>Необходимо знать и помнить!</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i/>
          <w:color w:val="242424"/>
          <w:sz w:val="30"/>
          <w:szCs w:val="30"/>
        </w:rPr>
        <w:t>-</w:t>
      </w:r>
      <w:r>
        <w:rPr>
          <w:rStyle w:val="apple-converted-space"/>
          <w:i/>
          <w:color w:val="242424"/>
          <w:sz w:val="30"/>
          <w:szCs w:val="30"/>
        </w:rPr>
        <w:t>  </w:t>
      </w:r>
      <w:proofErr w:type="spellStart"/>
      <w:r>
        <w:rPr>
          <w:rStyle w:val="apple-converted-space"/>
          <w:i/>
          <w:color w:val="242424"/>
          <w:sz w:val="30"/>
          <w:szCs w:val="30"/>
        </w:rPr>
        <w:t>игромания</w:t>
      </w:r>
      <w:proofErr w:type="spellEnd"/>
      <w:r>
        <w:rPr>
          <w:rStyle w:val="apple-converted-space"/>
          <w:i/>
          <w:color w:val="242424"/>
          <w:sz w:val="30"/>
          <w:szCs w:val="30"/>
        </w:rPr>
        <w:t xml:space="preserve"> </w:t>
      </w:r>
      <w:r>
        <w:rPr>
          <w:rStyle w:val="h-normal"/>
          <w:color w:val="242424"/>
          <w:sz w:val="30"/>
          <w:szCs w:val="30"/>
        </w:rPr>
        <w:t>- это не привычка и не безобидное времяпрепровождение;</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w:t>
      </w:r>
      <w:r>
        <w:rPr>
          <w:rStyle w:val="apple-converted-space"/>
          <w:color w:val="242424"/>
          <w:sz w:val="30"/>
          <w:szCs w:val="30"/>
        </w:rPr>
        <w:t>  </w:t>
      </w:r>
      <w:proofErr w:type="spellStart"/>
      <w:r>
        <w:rPr>
          <w:rStyle w:val="apple-converted-space"/>
          <w:i/>
          <w:color w:val="242424"/>
          <w:sz w:val="30"/>
          <w:szCs w:val="30"/>
        </w:rPr>
        <w:t>игромания</w:t>
      </w:r>
      <w:proofErr w:type="spellEnd"/>
      <w:r>
        <w:rPr>
          <w:rStyle w:val="apple-converted-space"/>
          <w:color w:val="242424"/>
          <w:sz w:val="30"/>
          <w:szCs w:val="30"/>
        </w:rPr>
        <w:t> </w:t>
      </w:r>
      <w:r>
        <w:rPr>
          <w:rStyle w:val="h-normal"/>
          <w:color w:val="242424"/>
          <w:sz w:val="30"/>
          <w:szCs w:val="30"/>
        </w:rPr>
        <w:t>- это болезненная зависимость с непреодолимой тягой к азартным играм;</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lastRenderedPageBreak/>
        <w:t>- начав играть, есть риск проиграть свою жизнь;</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 самостоятельно справиться с этой бедой, как правило, невозможно. Требуется помощь специалистов: врача - психиатра-нарколога, врача-психотерапевта, психолога.</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С 27 января 2013 г. любой гражданин может самостоятельно ограничить себя в посещении игорных заведений на срок от 6 месяцев до 3 лет путем подачи соответствующего письменного заявления любому организатору азартных игр республики. Данное заявление возврату не подлежит и рассматривается как заявление, поданное всем организаторам азартных игр на территории Республики Беларусь. Таким образом, подав заявление любому организатору азартных игр, физическое лицо ограничивает себя в посещении всех игорных заведений на территории Республики Беларусь.</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 xml:space="preserve">С 28 августа 2017 г. ограничить физическое лицо в посещении игорных заведений и участии в азартных играх могут и члены семьи </w:t>
      </w:r>
      <w:proofErr w:type="spellStart"/>
      <w:r>
        <w:rPr>
          <w:rStyle w:val="h-normal"/>
          <w:color w:val="242424"/>
          <w:sz w:val="30"/>
          <w:szCs w:val="30"/>
        </w:rPr>
        <w:t>игромана</w:t>
      </w:r>
      <w:proofErr w:type="spellEnd"/>
      <w:r>
        <w:rPr>
          <w:rStyle w:val="h-normal"/>
          <w:color w:val="242424"/>
          <w:sz w:val="30"/>
          <w:szCs w:val="30"/>
        </w:rPr>
        <w:t xml:space="preserve">, если он вследствие участия в азартных играх ставит себя и свою семью в тяжелое материальное положение. </w:t>
      </w:r>
      <w:proofErr w:type="gramStart"/>
      <w:r>
        <w:rPr>
          <w:rStyle w:val="h-normal"/>
          <w:color w:val="242424"/>
          <w:sz w:val="30"/>
          <w:szCs w:val="30"/>
        </w:rPr>
        <w:t>Обратиться в суд с заявлением об ограничении физического лица в посещении игорных заведений и участии в азартных играх вправе родители, дети, усыновители (</w:t>
      </w:r>
      <w:proofErr w:type="spellStart"/>
      <w:r>
        <w:rPr>
          <w:rStyle w:val="h-normal"/>
          <w:color w:val="242424"/>
          <w:sz w:val="30"/>
          <w:szCs w:val="30"/>
        </w:rPr>
        <w:t>удочерители</w:t>
      </w:r>
      <w:proofErr w:type="spellEnd"/>
      <w:r>
        <w:rPr>
          <w:rStyle w:val="h-normal"/>
          <w:color w:val="242424"/>
          <w:sz w:val="30"/>
          <w:szCs w:val="30"/>
        </w:rPr>
        <w:t>), усыновленные (удочеренные), родные братья и сестры, дед, бабка, внуки, опекуны, попечители, супруг (супруга), а также иные лица, проживающие совместно с ним и ведущие общее хозяйство, прокурор, органы опеки и попечительства.</w:t>
      </w:r>
      <w:proofErr w:type="gramEnd"/>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Организатору азартных игр запрещается допускать в игорное заведение и к участию в азартных играх физических лиц, которые самостоятельно себя в этом ограничили, либо ограниченных по решению суда. За нарушение указанного требования предусмотрена административная ответственность.</w:t>
      </w:r>
    </w:p>
    <w:p w:rsidR="00B72377" w:rsidRDefault="00B72377" w:rsidP="00B72377">
      <w:pPr>
        <w:pStyle w:val="p-normal"/>
        <w:shd w:val="clear" w:color="auto" w:fill="FFFFFF"/>
        <w:spacing w:before="0" w:beforeAutospacing="0" w:after="0" w:afterAutospacing="0" w:line="171" w:lineRule="atLeast"/>
        <w:ind w:firstLine="346"/>
        <w:jc w:val="both"/>
        <w:rPr>
          <w:color w:val="242424"/>
          <w:sz w:val="30"/>
          <w:szCs w:val="30"/>
        </w:rPr>
      </w:pPr>
      <w:r>
        <w:rPr>
          <w:rStyle w:val="h-normal"/>
          <w:color w:val="242424"/>
          <w:sz w:val="30"/>
          <w:szCs w:val="30"/>
        </w:rPr>
        <w:t xml:space="preserve">В случае если вы располагаете информацией о факте допуска в игорное заведение физического лица, ограниченного в посещении игорных заведений и участии в азартных играх, вы можете сообщить об этом по номеру </w:t>
      </w:r>
      <w:r>
        <w:rPr>
          <w:rStyle w:val="h-normal"/>
          <w:b/>
          <w:color w:val="242424"/>
          <w:sz w:val="30"/>
          <w:szCs w:val="30"/>
        </w:rPr>
        <w:t xml:space="preserve">189 </w:t>
      </w:r>
      <w:r>
        <w:rPr>
          <w:rStyle w:val="h-normal"/>
          <w:color w:val="242424"/>
          <w:sz w:val="30"/>
          <w:szCs w:val="30"/>
        </w:rPr>
        <w:t>("горячая линия - телефон доверия").</w:t>
      </w:r>
    </w:p>
    <w:p w:rsidR="00B72377" w:rsidRDefault="00B72377" w:rsidP="00B72377">
      <w:pPr>
        <w:ind w:firstLine="709"/>
        <w:jc w:val="right"/>
        <w:rPr>
          <w:i/>
          <w:sz w:val="26"/>
          <w:szCs w:val="26"/>
        </w:rPr>
      </w:pPr>
    </w:p>
    <w:p w:rsidR="00B72377" w:rsidRDefault="00B72377" w:rsidP="00B72377">
      <w:pPr>
        <w:ind w:firstLine="709"/>
        <w:jc w:val="right"/>
        <w:rPr>
          <w:i/>
          <w:sz w:val="30"/>
          <w:szCs w:val="30"/>
        </w:rPr>
      </w:pPr>
    </w:p>
    <w:p w:rsidR="00B72377" w:rsidRPr="0090349E" w:rsidRDefault="00B72377" w:rsidP="00B72377">
      <w:pPr>
        <w:ind w:firstLine="709"/>
        <w:jc w:val="right"/>
        <w:rPr>
          <w:i/>
          <w:sz w:val="30"/>
          <w:szCs w:val="30"/>
        </w:rPr>
      </w:pPr>
      <w:r w:rsidRPr="0090349E">
        <w:rPr>
          <w:i/>
          <w:sz w:val="30"/>
          <w:szCs w:val="30"/>
        </w:rPr>
        <w:t>Сектор информационно-разъяснительной работы</w:t>
      </w:r>
    </w:p>
    <w:p w:rsidR="00B72377" w:rsidRPr="0090349E" w:rsidRDefault="00B72377" w:rsidP="00B72377">
      <w:pPr>
        <w:ind w:firstLine="709"/>
        <w:jc w:val="right"/>
        <w:rPr>
          <w:i/>
          <w:sz w:val="30"/>
          <w:szCs w:val="30"/>
        </w:rPr>
      </w:pPr>
      <w:r w:rsidRPr="0090349E">
        <w:rPr>
          <w:i/>
          <w:sz w:val="30"/>
          <w:szCs w:val="30"/>
        </w:rPr>
        <w:t xml:space="preserve">инспекции МНС по </w:t>
      </w:r>
      <w:proofErr w:type="spellStart"/>
      <w:r w:rsidRPr="0090349E">
        <w:rPr>
          <w:i/>
          <w:sz w:val="30"/>
          <w:szCs w:val="30"/>
        </w:rPr>
        <w:t>Оршанскому</w:t>
      </w:r>
      <w:proofErr w:type="spellEnd"/>
      <w:r w:rsidRPr="0090349E">
        <w:rPr>
          <w:i/>
          <w:sz w:val="30"/>
          <w:szCs w:val="30"/>
        </w:rPr>
        <w:t xml:space="preserve"> району</w:t>
      </w:r>
    </w:p>
    <w:p w:rsidR="00B72377" w:rsidRDefault="00B72377" w:rsidP="00B72377">
      <w:pPr>
        <w:spacing w:line="180" w:lineRule="exact"/>
        <w:jc w:val="both"/>
        <w:rPr>
          <w:sz w:val="18"/>
        </w:rPr>
      </w:pPr>
    </w:p>
    <w:p w:rsidR="00D837BD" w:rsidRDefault="00D837BD"/>
    <w:sectPr w:rsidR="00D837BD" w:rsidSect="004D5C35">
      <w:pgSz w:w="11907" w:h="16840" w:code="9"/>
      <w:pgMar w:top="568" w:right="850"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72377"/>
    <w:rsid w:val="00053146"/>
    <w:rsid w:val="00B72377"/>
    <w:rsid w:val="00D8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72377"/>
  </w:style>
  <w:style w:type="paragraph" w:customStyle="1" w:styleId="p-normal">
    <w:name w:val="p-normal"/>
    <w:basedOn w:val="a"/>
    <w:rsid w:val="00B72377"/>
    <w:pPr>
      <w:spacing w:before="100" w:beforeAutospacing="1" w:after="100" w:afterAutospacing="1"/>
    </w:pPr>
  </w:style>
  <w:style w:type="character" w:customStyle="1" w:styleId="h-normal">
    <w:name w:val="h-normal"/>
    <w:basedOn w:val="a0"/>
    <w:rsid w:val="00B72377"/>
  </w:style>
  <w:style w:type="character" w:customStyle="1" w:styleId="fake-non-breaking-space">
    <w:name w:val="fake-non-breaking-space"/>
    <w:basedOn w:val="a0"/>
    <w:rsid w:val="00B72377"/>
  </w:style>
  <w:style w:type="character" w:customStyle="1" w:styleId="font-weightbold">
    <w:name w:val="font-weight_bold"/>
    <w:basedOn w:val="a0"/>
    <w:rsid w:val="00B72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2020-08-18T09:43:00Z</dcterms:created>
  <dcterms:modified xsi:type="dcterms:W3CDTF">2020-08-18T09:43:00Z</dcterms:modified>
</cp:coreProperties>
</file>